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Apgar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scoring table or reporting form.</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600"/>
        <w:gridCol w:w="5030"/>
      </w:tblGrid>
      <w:tr>
        <w:tc>
          <w:tcPr>
            <w:tcW w:type="dxa" w:w="56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Time of birth (complete delivery):</w:t>
            </w:r>
          </w:p>
        </w:tc>
        <w:tc>
          <w:tcPr>
            <w:tcW w:type="dxa" w:w="50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Gestational age + delivery mode:</w:t>
            </w:r>
          </w:p>
        </w:tc>
      </w:tr>
    </w:tbl>
    <w:p>
      <w:pPr>
        <w:spacing w:after="20" w:before="30"/>
      </w:pPr>
      <w:r>
        <w:rPr>
          <w:b/>
          <w:bCs/>
          <w:color w:val="000000"/>
          <w:sz w:val="22"/>
          <w:szCs w:val="22"/>
        </w:rPr>
        <w:t xml:space="preserve">Context that alters components</w:t>
      </w:r>
    </w:p>
    <w:p>
      <w:pPr>
        <w:spacing w:after="40"/>
      </w:pPr>
      <w:r>
        <w:rPr>
          <w:color w:val="64748B"/>
          <w:sz w:val="16"/>
          <w:szCs w:val="16"/>
        </w:rPr>
        <w:t xml:space="preserve">Maternal medications (magnesium sulfate, opioids, general anesthesia) · cord clamping and resuscitation start times · congenital or neuromuscular condition · preterm birth noted as context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1-minute scores and support</w:t>
      </w:r>
    </w:p>
    <w:p>
      <w:pPr>
        <w:spacing w:after="40"/>
      </w:pPr>
      <w:r>
        <w:rPr>
          <w:color w:val="64748B"/>
          <w:sz w:val="16"/>
          <w:szCs w:val="16"/>
        </w:rPr>
        <w:t xml:space="preserve">Heart rate ___ · respiratory effort ___ · muscle tone ___ · reflex irritability ___ · color ___ · total ___ of 10 · oxygen, PPV, airway, compressions, or epinephrine in progress at one minute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5-minute scores and support</w:t>
      </w:r>
    </w:p>
    <w:p>
      <w:pPr>
        <w:spacing w:after="40"/>
      </w:pPr>
      <w:r>
        <w:rPr>
          <w:color w:val="64748B"/>
          <w:sz w:val="16"/>
          <w:szCs w:val="16"/>
        </w:rPr>
        <w:t xml:space="preserve">Heart rate ___ · respiratory effort ___ · muscle tone ___ · reflex irritability ___ · color ___ · total ___ of 10 · support in progress and oxygen concentration at five minutes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Extended scores (10, 15, 20 minutes)</w:t>
      </w:r>
    </w:p>
    <w:p>
      <w:pPr>
        <w:spacing w:after="40"/>
      </w:pPr>
      <w:r>
        <w:rPr>
          <w:color w:val="64748B"/>
          <w:sz w:val="16"/>
          <w:szCs w:val="16"/>
        </w:rPr>
        <w:t xml:space="preserve">Required when the 5-minute total is below 7 · components and total at each time with the support in progress · when PPV, CPAP, or compressions started and stopped · time spontaneous breathing was sustained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Who assigned the scores</w:t>
      </w:r>
    </w:p>
    <w:p>
      <w:pPr>
        <w:spacing w:after="40"/>
      </w:pPr>
      <w:r>
        <w:rPr>
          <w:color w:val="64748B"/>
          <w:sz w:val="16"/>
          <w:szCs w:val="16"/>
        </w:rPr>
        <w:t xml:space="preserve">Name and role of the person who assigned each score · assigned at the minute mark or entered late with the actual entry time and reason · differing observations recorded with both observers named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limits</w:t>
      </w:r>
    </w:p>
    <w:p>
      <w:pPr>
        <w:spacing w:after="40"/>
      </w:pPr>
      <w:r>
        <w:rPr>
          <w:color w:val="64748B"/>
          <w:sz w:val="16"/>
          <w:szCs w:val="16"/>
        </w:rPr>
        <w:t xml:space="preserve">Convention applied to the 5-minute total with its source · gestational age, maternal medication, or congenital condition affecting components · a low score alone is not evidence of asphyxia or a prognosis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Cord gas, registry, and handoff</w:t>
      </w:r>
    </w:p>
    <w:p>
      <w:pPr>
        <w:spacing w:after="40"/>
      </w:pPr>
      <w:r>
        <w:rPr>
          <w:color w:val="64748B"/>
          <w:sz w:val="16"/>
          <w:szCs w:val="16"/>
        </w:rPr>
        <w:t xml:space="preserve">Umbilical arterial gas when the 5-minute total is 5 or less · placental pathology · registry items (5-minute total; 10-minute total when the 5-minute is below 6 in the US) · disposition and handoff to the newborn team</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Apgar score describes a newborn's condition through five components (heart rate, respiratory effort, muscle tone, reflex irritability, and color), each 0 to 2, for a total of 0 to 10, assigned at 1 and 5 minutes after birth and every 5 minutes through 20 minutes when the 5-minute total is below 7. It is not used to decide whether or how to resuscitate, because resuscitation begins before the first score; a score assigned during resuscitation is not equivalent to the same number in a spontaneously breathing infant, so the support in progress is recorded beside every score; and a low score alone is not evidence of asphyxia and does not predict an individual infant's outcome. The scoring method (Virginia Apgar, 1953) is in the public domain. The 2015 joint statement of the American Academy of Pediatrics and the American College of Obstetricians and Gynecologists and its expanded Apgar score reporting form are copyrighted by those bodies and are described here, not reproduced. This template contains no scoring table or reporting form and is not a substitute for the resuscitation record.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bastiongpt.com/template/apgar-score</w:t>
    </w:r>
    <w:r>
      <w:rPr>
        <w:color w:val="64748B"/>
        <w:sz w:val="16"/>
        <w:szCs w:val="16"/>
      </w:rPr>
      <w:t xml:space="preserve">   ·   BastionGPT drafts complete Apgar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2026-09-05T16:56:22.554Z</dcterms:created>
  <dcterms:modified xsi:type="dcterms:W3CDTF">2026-09-05T16:56:22.555Z</dcterms:modified>
</cp:coreProperties>
</file>

<file path=docProps/custom.xml><?xml version="1.0" encoding="utf-8"?>
<Properties xmlns="http://schemas.openxmlformats.org/officeDocument/2006/custom-properties" xmlns:vt="http://schemas.openxmlformats.org/officeDocument/2006/docPropsVTypes"/>
</file>