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Autism Spectrum Evaluation Report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2400"/>
        <w:gridCol w:w="2500"/>
        <w:gridCol w:w="2830"/>
      </w:tblGrid>
      <w:tr>
        <w:tc>
          <w:tcPr>
            <w:tcW w:type="dxa" w:w="29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DOB / age:</w:t>
            </w:r>
          </w:p>
        </w:tc>
        <w:tc>
          <w:tcPr>
            <w:tcW w:type="dxa" w:w="25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Evaluation date(s):</w:t>
            </w:r>
          </w:p>
        </w:tc>
        <w:tc>
          <w:tcPr>
            <w:tcW w:type="dxa" w:w="28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Report date: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3800"/>
        <w:gridCol w:w="2830"/>
      </w:tblGrid>
      <w:tr>
        <w:tc>
          <w:tcPr>
            <w:tcW w:type="dxa" w:w="40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/ credentials:</w:t>
            </w:r>
          </w:p>
        </w:tc>
        <w:tc>
          <w:tcPr>
            <w:tcW w:type="dxa" w:w="38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Referred by + question:</w:t>
            </w:r>
          </w:p>
        </w:tc>
        <w:tc>
          <w:tcPr>
            <w:tcW w:type="dxa" w:w="28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Modality by component:</w:t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Referral question</w:t>
      </w:r>
      <w:r>
        <w:rPr>
          <w:color w:val="64748B"/>
          <w:sz w:val="15"/>
          <w:szCs w:val="15"/>
        </w:rPr>
        <w:t xml:space="preserve">   who is asking, and what decision the answer feeds; medical purpose distinct from any school request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Sources of information &amp; consent</w:t>
      </w:r>
      <w:r>
        <w:rPr>
          <w:color w:val="64748B"/>
          <w:sz w:val="15"/>
          <w:szCs w:val="15"/>
        </w:rPr>
        <w:t xml:space="preserve">   interviews and dates; instruments with version, module/form, informant, setting; records; consent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Developmental history &amp; caregiver interview</w:t>
      </w:r>
      <w:r>
        <w:rPr>
          <w:color w:val="64748B"/>
          <w:sz w:val="15"/>
          <w:szCs w:val="15"/>
        </w:rPr>
        <w:t xml:space="preserve">   milestones and language development; regression if any; medical and family history; onset evidence with source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Observations across settings / validity statement</w:t>
      </w:r>
      <w:r>
        <w:rPr>
          <w:color w:val="64748B"/>
          <w:sz w:val="15"/>
          <w:szCs w:val="15"/>
        </w:rPr>
        <w:t xml:space="preserve">   direct observation including standardized; what teachers and caregivers see; whether results are interpretable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Instrument results, by source and setting</w:t>
      </w:r>
      <w:r>
        <w:rPr>
          <w:color w:val="64748B"/>
          <w:sz w:val="15"/>
          <w:szCs w:val="15"/>
        </w:rPr>
        <w:t xml:space="preserve">   instrument / version / module or form / informant / setting; results as the manual presents them; divergence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Cognitive, language &amp; adaptive functioning</w:t>
      </w:r>
      <w:r>
        <w:rPr>
          <w:color w:val="64748B"/>
          <w:sz w:val="15"/>
          <w:szCs w:val="15"/>
        </w:rPr>
        <w:t xml:space="preserve">   cognitive estimate; current language level; adaptive data grounding the specifiers and severity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DSM-5-TR criteria mapping &amp; differential</w:t>
      </w:r>
      <w:r>
        <w:rPr>
          <w:color w:val="64748B"/>
          <w:sz w:val="15"/>
          <w:szCs w:val="15"/>
        </w:rPr>
        <w:t xml:space="preserve">   all three A characteristics with sources; B patterns of four; onset; impairment; alternatives ruled out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Diagnosis, severity &amp; formulation</w:t>
      </w:r>
      <w:r>
        <w:rPr>
          <w:color w:val="64748B"/>
          <w:sz w:val="15"/>
          <w:szCs w:val="15"/>
        </w:rPr>
        <w:t xml:space="preserve">   ICD-10-CM code and specifiers; severity by domain with functional basis; strengths and needs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Recommendations, feedback &amp; follow-up</w:t>
      </w:r>
      <w:r>
        <w:rPr>
          <w:color w:val="64748B"/>
          <w:sz w:val="15"/>
          <w:szCs w:val="15"/>
        </w:rPr>
        <w:t xml:space="preserve">   each tied to a finding and its destination; feedback session; report shared with (consent); review timing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4200"/>
        <w:gridCol w:w="3030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Testing time (if billed):</w:t>
            </w:r>
          </w:p>
        </w:tc>
        <w:tc>
          <w:tcPr>
            <w:tcW w:type="dxa" w:w="4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Signature / credentials:</w:t>
            </w:r>
          </w:p>
        </w:tc>
        <w:tc>
          <w:tcPr>
            <w:tcW w:type="dxa" w:w="30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 report: </w:t>
    </w:r>
    <w:r>
      <w:rPr>
        <w:b/>
        <w:bCs/>
        <w:color w:val="000000"/>
        <w:sz w:val="16"/>
        <w:szCs w:val="16"/>
      </w:rPr>
      <w:t xml:space="preserve">bastiongpt.com/template/autism-evaluation-report</w:t>
    </w:r>
    <w:r>
      <w:rPr>
        <w:color w:val="64748B"/>
        <w:sz w:val="16"/>
        <w:szCs w:val="16"/>
      </w:rPr>
      <w:t xml:space="preserve">   ·   BastionGPT drafts the report from your evaluation bullets.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2026-07-23T20:54:02.457Z</dcterms:created>
  <dcterms:modified xsi:type="dcterms:W3CDTF">2026-07-23T20:54:02.458Z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