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000000"/>
          <w:sz w:val="34"/>
          <w:szCs w:val="34"/>
        </w:rPr>
        <w:t xml:space="preserve">CAM-ICU Documentation Template</w:t>
      </w:r>
    </w:p>
    <w:p>
      <w:pPr>
        <w:pBdr>
          <w:bottom w:val="single" w:color="000000" w:sz="18"/>
        </w:pBdr>
        <w:spacing w:after="80"/>
      </w:pPr>
      <w:r>
        <w:rPr>
          <w:color w:val="64748B"/>
          <w:sz w:val="16"/>
          <w:szCs w:val="16"/>
        </w:rPr>
        <w:t xml:space="preserve">Reviewed by the BastionGPT Clinical Advisory Board · September 2026 · Adapt fields to your organization’s, payer’s and jurisdiction’s documentation requirements. Contains no worksheet, stimuli, or scoring materials.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2657"/>
        <w:gridCol w:w="2126"/>
        <w:gridCol w:w="2126"/>
        <w:gridCol w:w="3721"/>
      </w:tblGrid>
      <w:tr>
        <w:tc>
          <w:tcPr>
            <w:tcW w:type="dxa" w:w="2657"/>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Setting:</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Patient (initials):</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c>
          <w:tcPr>
            <w:tcW w:type="dxa" w:w="372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4830"/>
        <w:gridCol w:w="5800"/>
      </w:tblGrid>
      <w:tr>
        <w:tc>
          <w:tcPr>
            <w:tcW w:type="dxa" w:w="483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RASS at the screen + time:</w:t>
            </w:r>
          </w:p>
        </w:tc>
        <w:tc>
          <w:tcPr>
            <w:tcW w:type="dxa" w:w="580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Baseline mental status + source:</w:t>
            </w:r>
          </w:p>
        </w:tc>
      </w:tr>
    </w:tbl>
    <w:p>
      <w:pPr>
        <w:spacing w:after="20" w:before="30"/>
      </w:pPr>
      <w:r>
        <w:rPr>
          <w:b/>
          <w:bCs/>
          <w:color w:val="000000"/>
          <w:sz w:val="22"/>
          <w:szCs w:val="22"/>
        </w:rPr>
        <w:t xml:space="preserve">Feature 1: acute change or fluctuation</w:t>
      </w:r>
    </w:p>
    <w:p>
      <w:pPr>
        <w:spacing w:after="40"/>
      </w:pPr>
      <w:r>
        <w:rPr>
          <w:color w:val="64748B"/>
          <w:sz w:val="16"/>
          <w:szCs w:val="16"/>
        </w:rPr>
        <w:t xml:space="preserve">Baseline from family, chart, or admission source · acute change from that baseline, or fluctuation over the past 24 hours from the night entries and handoff · present or absent</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Feature 2: inattention</w:t>
      </w:r>
    </w:p>
    <w:p>
      <w:pPr>
        <w:spacing w:after="40"/>
      </w:pPr>
      <w:r>
        <w:rPr>
          <w:color w:val="64748B"/>
          <w:sz w:val="16"/>
          <w:szCs w:val="16"/>
        </w:rPr>
        <w:t xml:space="preserve">Auditory attention task result, or the visual backup and the reason it was used · present or absent · if the task could not be completed, the barrier: hearing, language, or inability to squeeze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Feature 3: altered level of consciousness</w:t>
      </w:r>
    </w:p>
    <w:p>
      <w:pPr>
        <w:spacing w:after="40"/>
      </w:pPr>
      <w:r>
        <w:rPr>
          <w:color w:val="64748B"/>
          <w:sz w:val="16"/>
          <w:szCs w:val="16"/>
        </w:rPr>
        <w:t xml:space="preserve">Read from the current RASS: present at any value other than 0, absent at 0 · the moment, not the fluctuation over the day</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Feature 4: disorganized thinking</w:t>
      </w:r>
    </w:p>
    <w:p>
      <w:pPr>
        <w:spacing w:after="40"/>
      </w:pPr>
      <w:r>
        <w:rPr>
          <w:color w:val="64748B"/>
          <w:sz w:val="16"/>
          <w:szCs w:val="16"/>
        </w:rPr>
        <w:t xml:space="preserve">Assessed only when Features 1 and 2 are present and Feature 3 is absent · questions and command result · present, absent, or not needed · questions alone if the patient cannot move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Result, time, and subtype</w:t>
      </w:r>
    </w:p>
    <w:p>
      <w:pPr>
        <w:spacing w:after="40"/>
      </w:pPr>
      <w:r>
        <w:rPr>
          <w:color w:val="64748B"/>
          <w:sz w:val="16"/>
          <w:szCs w:val="16"/>
        </w:rPr>
        <w:t xml:space="preserve">Positive, negative, or unable to assess in the unit's fixed terms · clock time · reason for unable to assess: RASS -4 or -5 with sedation or coma named, paralysis · subtype when positive by the RASS: hypoactive, hyperactive, or mixed · prior result and its time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Contributors reviewed</w:t>
      </w:r>
    </w:p>
    <w:p>
      <w:pPr>
        <w:spacing w:after="40"/>
      </w:pPr>
      <w:r>
        <w:rPr>
          <w:color w:val="64748B"/>
          <w:sz w:val="16"/>
          <w:szCs w:val="16"/>
        </w:rPr>
        <w:t xml:space="preserve">Sedatives and benzodiazepines · anticholinergics · opioids and the pain score with its tool · sleep · oxygenation · infection · electrolytes and glucose · restraints, catheters, lines · hearing aids and glasses · pharmacist review if made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Action, notification, and handoff</w:t>
      </w:r>
    </w:p>
    <w:p>
      <w:pPr>
        <w:spacing w:after="40"/>
      </w:pPr>
      <w:r>
        <w:rPr>
          <w:color w:val="64748B"/>
          <w:sz w:val="16"/>
          <w:szCs w:val="16"/>
        </w:rPr>
        <w:t xml:space="preserve">Nonpharmacologic measures started · medication changes under orders · provider notified: who, time, decision · family engaged · next screen due · handoff line with the last RASS and result</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Screening and rights notice (keep with every template)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c>
          <w:tcPr>
            <w:tcW w:type="dxa" w:w="10630"/>
            <w:tcBorders>
              <w:top w:val="single" w:color="767676" w:sz="6"/>
              <w:left w:val="single" w:color="767676" w:sz="6"/>
              <w:bottom w:val="single" w:color="767676" w:sz="6"/>
              <w:right w:val="single" w:color="767676" w:sz="6"/>
            </w:tcBorders>
            <w:tcMar>
              <w:top w:type="dxa" w:w="90"/>
              <w:left w:type="dxa" w:w="120"/>
              <w:bottom w:type="dxa" w:w="90"/>
              <w:right w:type="dxa" w:w="120"/>
            </w:tcMar>
          </w:tcPr>
          <w:p>
            <w:r>
              <w:rPr>
                <w:color w:val="111827"/>
                <w:sz w:val="16"/>
                <w:szCs w:val="16"/>
              </w:rPr>
              <w:t xml:space="preserve">The CAM-ICU (Ely and colleagues, 2001, adapted from Inouye's Confusion Assessment Method) is a bedside delirium screen with three results: positive, negative, or unable to assess. A RASS is recorded first; at -4 or -5 the screen is unable to assess, which means coma or stupor and never negative. The screen is positive when Features 1 and 2 are present together with Feature 3 or Feature 4; only the features needed are assessed, in any order. A positive screen is not a diagnosis: delirium is a medical diagnosis documented by the physician or advanced practice provider, and coding follows the provider's note. No law names the tool or sets its interval; every shift and as needed is the guideline convention. The CAM-ICU and its materials are copyright 2002 E. Wesley Ely, MD, MPH and Vanderbilt University, unrestricted for implementation and clinical use with the copyright line on pocket cards and educational materials; other uses go to CIBS@vumc.org. This template contains no worksheet, stimuli, thresholds, or manual text and is not a substitute for the published tool. This is general documentation guidance, not clinical or legal advice.</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3544"/>
        <w:gridCol w:w="1771"/>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 (name and credentials):</w:t>
            </w:r>
          </w:p>
        </w:tc>
        <w:tc>
          <w:tcPr>
            <w:tcW w:type="dxa" w:w="3544"/>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Signature:</w:t>
            </w:r>
          </w:p>
        </w:tc>
        <w:tc>
          <w:tcPr>
            <w:tcW w:type="dxa" w:w="177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r>
    </w:tbl>
    <w:sectPr>
      <w:footerReference w:type="default" r:id="rId7"/>
      <w:pgSz w:w="12240" w:h="15840" w:orient="portrait"/>
      <w:pgMar w:top="720" w:right="810" w:bottom="720" w:left="810" w:header="708" w:footer="34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4748B"/>
        <w:sz w:val="16"/>
        <w:szCs w:val="16"/>
      </w:rPr>
      <w:t xml:space="preserve">Full guide, sample note, and compliance notes: </w:t>
    </w:r>
    <w:r>
      <w:rPr>
        <w:b/>
        <w:bCs/>
        <w:color w:val="000000"/>
        <w:sz w:val="16"/>
        <w:szCs w:val="16"/>
      </w:rPr>
      <w:t xml:space="preserve">bastiongpt.com/template/cam-icu</w:t>
    </w:r>
    <w:r>
      <w:rPr>
        <w:color w:val="64748B"/>
        <w:sz w:val="16"/>
        <w:szCs w:val="16"/>
      </w:rPr>
      <w:t xml:space="preserve">   ·   BastionGPT drafts complete CAM-ICU documentation for your review. Free 7-day trial.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2026-09-05T21:43:17.560Z</dcterms:created>
  <dcterms:modified xsi:type="dcterms:W3CDTF">2026-09-05T21:43:17.561Z</dcterms:modified>
</cp:coreProperties>
</file>

<file path=docProps/custom.xml><?xml version="1.0" encoding="utf-8"?>
<Properties xmlns="http://schemas.openxmlformats.org/officeDocument/2006/custom-properties" xmlns:vt="http://schemas.openxmlformats.org/officeDocument/2006/docPropsVTypes"/>
</file>