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DDDDB" w14:textId="77777777" w:rsidR="00190942" w:rsidRDefault="00A23117">
      <w:r>
        <w:rPr>
          <w:b/>
          <w:bCs/>
          <w:color w:val="000000"/>
          <w:sz w:val="34"/>
          <w:szCs w:val="34"/>
        </w:rPr>
        <w:t>Financial Policy &amp; Fee Agreement Template</w:t>
      </w:r>
    </w:p>
    <w:p w14:paraId="287DDDDC" w14:textId="77777777" w:rsidR="00190942" w:rsidRDefault="00A23117">
      <w:pPr>
        <w:pBdr>
          <w:bottom w:val="single" w:sz="18" w:space="0" w:color="000000"/>
        </w:pBdr>
        <w:spacing w:after="80"/>
      </w:pPr>
      <w:r>
        <w:rPr>
          <w:color w:val="64748B"/>
          <w:sz w:val="16"/>
          <w:szCs w:val="16"/>
        </w:rPr>
        <w:t>Reviewed by the BastionGPT Clinical Advisory Board · July 2026 · Adapt fields to your organization’s, payer’s and jurisdiction’s documentation requirements.</w:t>
      </w:r>
    </w:p>
    <w:tbl>
      <w:tblPr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15"/>
        <w:gridCol w:w="5315"/>
      </w:tblGrid>
      <w:tr w:rsidR="00190942" w14:paraId="287DDDDF" w14:textId="77777777">
        <w:tblPrEx>
          <w:tblCellMar>
            <w:top w:w="0" w:type="dxa"/>
            <w:bottom w:w="0" w:type="dxa"/>
          </w:tblCellMar>
        </w:tblPrEx>
        <w:tc>
          <w:tcPr>
            <w:tcW w:w="5315" w:type="dxa"/>
            <w:tcBorders>
              <w:top w:val="none" w:sz="0" w:space="0" w:color="FFFFFF"/>
              <w:left w:val="none" w:sz="0" w:space="0" w:color="FFFFFF"/>
              <w:bottom w:val="single" w:sz="8" w:space="0" w:color="767676"/>
              <w:right w:val="none" w:sz="0" w:space="0" w:color="FFFFFF"/>
            </w:tcBorders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287DDDDD" w14:textId="77777777" w:rsidR="00190942" w:rsidRDefault="00A23117">
            <w:r>
              <w:rPr>
                <w:color w:val="334155"/>
                <w:sz w:val="18"/>
                <w:szCs w:val="18"/>
              </w:rPr>
              <w:t>Practice legal name:</w:t>
            </w:r>
          </w:p>
        </w:tc>
        <w:tc>
          <w:tcPr>
            <w:tcW w:w="5315" w:type="dxa"/>
            <w:tcBorders>
              <w:top w:val="none" w:sz="0" w:space="0" w:color="FFFFFF"/>
              <w:left w:val="none" w:sz="0" w:space="0" w:color="FFFFFF"/>
              <w:bottom w:val="single" w:sz="8" w:space="0" w:color="767676"/>
              <w:right w:val="none" w:sz="0" w:space="0" w:color="FFFFFF"/>
            </w:tcBorders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287DDDDE" w14:textId="77777777" w:rsidR="00190942" w:rsidRDefault="00A23117">
            <w:r>
              <w:rPr>
                <w:color w:val="334155"/>
                <w:sz w:val="18"/>
                <w:szCs w:val="18"/>
              </w:rPr>
              <w:t>Effective date:</w:t>
            </w:r>
          </w:p>
        </w:tc>
      </w:tr>
    </w:tbl>
    <w:p w14:paraId="287DDDE0" w14:textId="77777777" w:rsidR="00190942" w:rsidRDefault="00190942"/>
    <w:tbl>
      <w:tblPr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15"/>
        <w:gridCol w:w="5315"/>
      </w:tblGrid>
      <w:tr w:rsidR="00190942" w14:paraId="287DDDE3" w14:textId="77777777">
        <w:tblPrEx>
          <w:tblCellMar>
            <w:top w:w="0" w:type="dxa"/>
            <w:bottom w:w="0" w:type="dxa"/>
          </w:tblCellMar>
        </w:tblPrEx>
        <w:tc>
          <w:tcPr>
            <w:tcW w:w="5315" w:type="dxa"/>
            <w:tcBorders>
              <w:top w:val="none" w:sz="0" w:space="0" w:color="FFFFFF"/>
              <w:left w:val="none" w:sz="0" w:space="0" w:color="FFFFFF"/>
              <w:bottom w:val="single" w:sz="8" w:space="0" w:color="767676"/>
              <w:right w:val="none" w:sz="0" w:space="0" w:color="FFFFFF"/>
            </w:tcBorders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287DDDE1" w14:textId="77777777" w:rsidR="00190942" w:rsidRDefault="00A23117">
            <w:r>
              <w:rPr>
                <w:color w:val="334155"/>
                <w:sz w:val="18"/>
                <w:szCs w:val="18"/>
              </w:rPr>
              <w:t>Clinician, credentials, and license #:</w:t>
            </w:r>
          </w:p>
        </w:tc>
        <w:tc>
          <w:tcPr>
            <w:tcW w:w="5315" w:type="dxa"/>
            <w:tcBorders>
              <w:top w:val="none" w:sz="0" w:space="0" w:color="FFFFFF"/>
              <w:left w:val="none" w:sz="0" w:space="0" w:color="FFFFFF"/>
              <w:bottom w:val="single" w:sz="8" w:space="0" w:color="767676"/>
              <w:right w:val="none" w:sz="0" w:space="0" w:color="FFFFFF"/>
            </w:tcBorders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287DDDE2" w14:textId="77777777" w:rsidR="00190942" w:rsidRDefault="00A23117">
            <w:r>
              <w:rPr>
                <w:color w:val="334155"/>
                <w:sz w:val="18"/>
                <w:szCs w:val="18"/>
              </w:rPr>
              <w:t>Supervisor and license # (if pre-licensed):</w:t>
            </w:r>
          </w:p>
        </w:tc>
      </w:tr>
    </w:tbl>
    <w:p w14:paraId="287DDDE4" w14:textId="77777777" w:rsidR="00190942" w:rsidRDefault="00A23117">
      <w:pPr>
        <w:spacing w:before="30" w:after="20"/>
      </w:pPr>
      <w:r>
        <w:rPr>
          <w:b/>
          <w:bCs/>
          <w:color w:val="000000"/>
          <w:sz w:val="22"/>
          <w:szCs w:val="22"/>
        </w:rPr>
        <w:t>Fees</w:t>
      </w:r>
    </w:p>
    <w:p w14:paraId="287DDDE5" w14:textId="77777777" w:rsidR="00190942" w:rsidRDefault="00A23117">
      <w:pPr>
        <w:spacing w:after="40"/>
      </w:pPr>
      <w:r>
        <w:rPr>
          <w:color w:val="64748B"/>
          <w:sz w:val="16"/>
          <w:szCs w:val="16"/>
        </w:rPr>
        <w:t>Each service in plain language with its bare code number and fee · notice period before fee changes</w:t>
      </w:r>
    </w:p>
    <w:tbl>
      <w:tblPr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30"/>
      </w:tblGrid>
      <w:tr w:rsidR="00190942" w14:paraId="287DDDE7" w14:textId="77777777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10630" w:type="dxa"/>
            <w:tcBorders>
              <w:top w:val="single" w:sz="6" w:space="0" w:color="767676"/>
              <w:left w:val="single" w:sz="6" w:space="0" w:color="767676"/>
              <w:bottom w:val="single" w:sz="6" w:space="0" w:color="767676"/>
              <w:right w:val="single" w:sz="6" w:space="0" w:color="767676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87DDDE6" w14:textId="77777777" w:rsidR="00190942" w:rsidRDefault="00190942"/>
        </w:tc>
      </w:tr>
    </w:tbl>
    <w:p w14:paraId="287DDDE8" w14:textId="77777777" w:rsidR="00190942" w:rsidRDefault="00A23117">
      <w:pPr>
        <w:spacing w:before="30" w:after="20"/>
      </w:pPr>
      <w:r>
        <w:rPr>
          <w:b/>
          <w:bCs/>
          <w:color w:val="000000"/>
          <w:sz w:val="22"/>
          <w:szCs w:val="22"/>
        </w:rPr>
        <w:t>Insurance and your responsibility</w:t>
      </w:r>
    </w:p>
    <w:p w14:paraId="287DDDE9" w14:textId="77777777" w:rsidR="00190942" w:rsidRDefault="00A23117">
      <w:pPr>
        <w:spacing w:after="40"/>
      </w:pPr>
      <w:r>
        <w:rPr>
          <w:color w:val="64748B"/>
          <w:sz w:val="16"/>
          <w:szCs w:val="16"/>
        </w:rPr>
        <w:t>In network: copays, coinsurance, unmet deductible at time of service; contractual write-offs never billed · Out of network / self-pay: payment in full, superbill on request</w:t>
      </w:r>
    </w:p>
    <w:tbl>
      <w:tblPr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30"/>
      </w:tblGrid>
      <w:tr w:rsidR="00190942" w14:paraId="287DDDEB" w14:textId="77777777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10630" w:type="dxa"/>
            <w:tcBorders>
              <w:top w:val="single" w:sz="6" w:space="0" w:color="767676"/>
              <w:left w:val="single" w:sz="6" w:space="0" w:color="767676"/>
              <w:bottom w:val="single" w:sz="6" w:space="0" w:color="767676"/>
              <w:right w:val="single" w:sz="6" w:space="0" w:color="767676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87DDDEA" w14:textId="77777777" w:rsidR="00190942" w:rsidRDefault="00190942"/>
        </w:tc>
      </w:tr>
    </w:tbl>
    <w:p w14:paraId="287DDDEC" w14:textId="77777777" w:rsidR="00190942" w:rsidRDefault="00A23117">
      <w:pPr>
        <w:spacing w:before="30" w:after="20"/>
      </w:pPr>
      <w:r>
        <w:rPr>
          <w:b/>
          <w:bCs/>
          <w:color w:val="000000"/>
          <w:sz w:val="22"/>
          <w:szCs w:val="22"/>
        </w:rPr>
        <w:t>Cancellation and missed appointments</w:t>
      </w:r>
    </w:p>
    <w:p w14:paraId="287DDDED" w14:textId="77777777" w:rsidR="00190942" w:rsidRDefault="00A23117">
      <w:pPr>
        <w:spacing w:after="40"/>
      </w:pPr>
      <w:r>
        <w:rPr>
          <w:color w:val="64748B"/>
          <w:sz w:val="16"/>
          <w:szCs w:val="16"/>
        </w:rPr>
        <w:t>Notice window · fee · billed to the client directly, never to insurance · same policy for every client · not charged to Medicaid members</w:t>
      </w:r>
    </w:p>
    <w:tbl>
      <w:tblPr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30"/>
      </w:tblGrid>
      <w:tr w:rsidR="00190942" w14:paraId="287DDDEF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0630" w:type="dxa"/>
            <w:tcBorders>
              <w:top w:val="single" w:sz="6" w:space="0" w:color="767676"/>
              <w:left w:val="single" w:sz="6" w:space="0" w:color="767676"/>
              <w:bottom w:val="single" w:sz="6" w:space="0" w:color="767676"/>
              <w:right w:val="single" w:sz="6" w:space="0" w:color="767676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87DDDEE" w14:textId="77777777" w:rsidR="00190942" w:rsidRDefault="00190942"/>
        </w:tc>
      </w:tr>
    </w:tbl>
    <w:p w14:paraId="287DDDF0" w14:textId="77777777" w:rsidR="00190942" w:rsidRDefault="00A23117">
      <w:pPr>
        <w:spacing w:before="30" w:after="20"/>
      </w:pPr>
      <w:r>
        <w:rPr>
          <w:b/>
          <w:bCs/>
          <w:color w:val="000000"/>
          <w:sz w:val="22"/>
          <w:szCs w:val="22"/>
        </w:rPr>
        <w:t>Payment, card on file, and balances</w:t>
      </w:r>
    </w:p>
    <w:p w14:paraId="287DDDF1" w14:textId="77777777" w:rsidR="00190942" w:rsidRDefault="00A23117">
      <w:pPr>
        <w:spacing w:after="40"/>
      </w:pPr>
      <w:r>
        <w:rPr>
          <w:color w:val="64748B"/>
          <w:sz w:val="16"/>
          <w:szCs w:val="16"/>
        </w:rPr>
        <w:t>Due at time of service · methods · card-on-file authorization (PCI-compliant processor) · returned-payment fee · interest disclosed here · plans up to four installments, no finance charge</w:t>
      </w:r>
    </w:p>
    <w:tbl>
      <w:tblPr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30"/>
      </w:tblGrid>
      <w:tr w:rsidR="00190942" w14:paraId="287DDDF3" w14:textId="77777777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10630" w:type="dxa"/>
            <w:tcBorders>
              <w:top w:val="single" w:sz="6" w:space="0" w:color="767676"/>
              <w:left w:val="single" w:sz="6" w:space="0" w:color="767676"/>
              <w:bottom w:val="single" w:sz="6" w:space="0" w:color="767676"/>
              <w:right w:val="single" w:sz="6" w:space="0" w:color="767676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87DDDF2" w14:textId="77777777" w:rsidR="00190942" w:rsidRDefault="00190942"/>
        </w:tc>
      </w:tr>
    </w:tbl>
    <w:p w14:paraId="287DDDF4" w14:textId="77777777" w:rsidR="00190942" w:rsidRDefault="00A23117">
      <w:pPr>
        <w:spacing w:before="30" w:after="20"/>
      </w:pPr>
      <w:r>
        <w:rPr>
          <w:b/>
          <w:bCs/>
          <w:color w:val="000000"/>
          <w:sz w:val="22"/>
          <w:szCs w:val="22"/>
        </w:rPr>
        <w:t>Hardship and sliding scale</w:t>
      </w:r>
    </w:p>
    <w:p w14:paraId="287DDDF5" w14:textId="77777777" w:rsidR="00190942" w:rsidRDefault="00A23117">
      <w:pPr>
        <w:spacing w:after="40"/>
      </w:pPr>
      <w:r>
        <w:rPr>
          <w:color w:val="64748B"/>
          <w:sz w:val="16"/>
          <w:szCs w:val="16"/>
        </w:rPr>
        <w:t>Individualized, documented financial-need review on request · never advertised</w:t>
      </w:r>
    </w:p>
    <w:tbl>
      <w:tblPr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30"/>
      </w:tblGrid>
      <w:tr w:rsidR="00190942" w14:paraId="287DDDF7" w14:textId="7777777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0630" w:type="dxa"/>
            <w:tcBorders>
              <w:top w:val="single" w:sz="6" w:space="0" w:color="767676"/>
              <w:left w:val="single" w:sz="6" w:space="0" w:color="767676"/>
              <w:bottom w:val="single" w:sz="6" w:space="0" w:color="767676"/>
              <w:right w:val="single" w:sz="6" w:space="0" w:color="767676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87DDDF6" w14:textId="77777777" w:rsidR="00190942" w:rsidRDefault="00190942"/>
        </w:tc>
      </w:tr>
    </w:tbl>
    <w:p w14:paraId="287DDDF8" w14:textId="77777777" w:rsidR="00190942" w:rsidRDefault="00A23117">
      <w:pPr>
        <w:spacing w:before="30" w:after="20"/>
      </w:pPr>
      <w:r>
        <w:rPr>
          <w:b/>
          <w:bCs/>
          <w:color w:val="000000"/>
          <w:sz w:val="22"/>
          <w:szCs w:val="22"/>
        </w:rPr>
        <w:t>Collections notice (keep with every agreement)</w:t>
      </w:r>
    </w:p>
    <w:tbl>
      <w:tblPr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30"/>
      </w:tblGrid>
      <w:tr w:rsidR="00190942" w14:paraId="287DDDFA" w14:textId="77777777">
        <w:tblPrEx>
          <w:tblCellMar>
            <w:top w:w="0" w:type="dxa"/>
            <w:bottom w:w="0" w:type="dxa"/>
          </w:tblCellMar>
        </w:tblPrEx>
        <w:tc>
          <w:tcPr>
            <w:tcW w:w="10630" w:type="dxa"/>
            <w:tcBorders>
              <w:top w:val="single" w:sz="6" w:space="0" w:color="767676"/>
              <w:left w:val="single" w:sz="6" w:space="0" w:color="767676"/>
              <w:bottom w:val="single" w:sz="6" w:space="0" w:color="767676"/>
              <w:right w:val="single" w:sz="6" w:space="0" w:color="767676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87DDDF9" w14:textId="77777777" w:rsidR="00190942" w:rsidRDefault="00A23117">
            <w:r>
              <w:rPr>
                <w:color w:val="111827"/>
                <w:sz w:val="16"/>
                <w:szCs w:val="16"/>
              </w:rPr>
              <w:t>Before any account is referred to collections, we will send written notice and give you a genuine chance to pay or arrange a payment plan. Only balances that are your responsibility under your plan’s rules are ever billed to you; contractual write-offs never are. Interest applies only as disclosed above and within state limits.</w:t>
            </w:r>
          </w:p>
        </w:tc>
      </w:tr>
    </w:tbl>
    <w:p w14:paraId="287DDDFB" w14:textId="77777777" w:rsidR="00190942" w:rsidRDefault="00190942"/>
    <w:tbl>
      <w:tblPr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6"/>
        <w:gridCol w:w="3544"/>
      </w:tblGrid>
      <w:tr w:rsidR="00190942" w14:paraId="287DDDFE" w14:textId="77777777">
        <w:tblPrEx>
          <w:tblCellMar>
            <w:top w:w="0" w:type="dxa"/>
            <w:bottom w:w="0" w:type="dxa"/>
          </w:tblCellMar>
        </w:tblPrEx>
        <w:tc>
          <w:tcPr>
            <w:tcW w:w="7086" w:type="dxa"/>
            <w:tcBorders>
              <w:top w:val="none" w:sz="0" w:space="0" w:color="FFFFFF"/>
              <w:left w:val="none" w:sz="0" w:space="0" w:color="FFFFFF"/>
              <w:bottom w:val="single" w:sz="8" w:space="0" w:color="767676"/>
              <w:right w:val="none" w:sz="0" w:space="0" w:color="FFFFFF"/>
            </w:tcBorders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287DDDFC" w14:textId="77777777" w:rsidR="00190942" w:rsidRDefault="00A23117">
            <w:r>
              <w:rPr>
                <w:color w:val="334155"/>
                <w:sz w:val="18"/>
                <w:szCs w:val="18"/>
              </w:rPr>
              <w:t>Client signature:</w:t>
            </w:r>
          </w:p>
        </w:tc>
        <w:tc>
          <w:tcPr>
            <w:tcW w:w="3544" w:type="dxa"/>
            <w:tcBorders>
              <w:top w:val="none" w:sz="0" w:space="0" w:color="FFFFFF"/>
              <w:left w:val="none" w:sz="0" w:space="0" w:color="FFFFFF"/>
              <w:bottom w:val="single" w:sz="8" w:space="0" w:color="767676"/>
              <w:right w:val="none" w:sz="0" w:space="0" w:color="FFFFFF"/>
            </w:tcBorders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287DDDFD" w14:textId="77777777" w:rsidR="00190942" w:rsidRDefault="00A23117">
            <w:r>
              <w:rPr>
                <w:color w:val="334155"/>
                <w:sz w:val="18"/>
                <w:szCs w:val="18"/>
              </w:rPr>
              <w:t>Date:</w:t>
            </w:r>
          </w:p>
        </w:tc>
      </w:tr>
    </w:tbl>
    <w:p w14:paraId="287DDDFF" w14:textId="77777777" w:rsidR="00190942" w:rsidRDefault="00190942"/>
    <w:tbl>
      <w:tblPr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6"/>
        <w:gridCol w:w="3544"/>
      </w:tblGrid>
      <w:tr w:rsidR="00190942" w14:paraId="287DDE02" w14:textId="77777777">
        <w:tblPrEx>
          <w:tblCellMar>
            <w:top w:w="0" w:type="dxa"/>
            <w:bottom w:w="0" w:type="dxa"/>
          </w:tblCellMar>
        </w:tblPrEx>
        <w:tc>
          <w:tcPr>
            <w:tcW w:w="7086" w:type="dxa"/>
            <w:tcBorders>
              <w:top w:val="none" w:sz="0" w:space="0" w:color="FFFFFF"/>
              <w:left w:val="none" w:sz="0" w:space="0" w:color="FFFFFF"/>
              <w:bottom w:val="single" w:sz="8" w:space="0" w:color="767676"/>
              <w:right w:val="none" w:sz="0" w:space="0" w:color="FFFFFF"/>
            </w:tcBorders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287DDE00" w14:textId="77777777" w:rsidR="00190942" w:rsidRDefault="00A23117">
            <w:r>
              <w:rPr>
                <w:color w:val="334155"/>
                <w:sz w:val="18"/>
                <w:szCs w:val="18"/>
              </w:rPr>
              <w:t>Clinician signature:</w:t>
            </w:r>
          </w:p>
        </w:tc>
        <w:tc>
          <w:tcPr>
            <w:tcW w:w="3544" w:type="dxa"/>
            <w:tcBorders>
              <w:top w:val="none" w:sz="0" w:space="0" w:color="FFFFFF"/>
              <w:left w:val="none" w:sz="0" w:space="0" w:color="FFFFFF"/>
              <w:bottom w:val="single" w:sz="8" w:space="0" w:color="767676"/>
              <w:right w:val="none" w:sz="0" w:space="0" w:color="FFFFFF"/>
            </w:tcBorders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287DDE01" w14:textId="77777777" w:rsidR="00190942" w:rsidRDefault="00A23117">
            <w:r>
              <w:rPr>
                <w:color w:val="334155"/>
                <w:sz w:val="18"/>
                <w:szCs w:val="18"/>
              </w:rPr>
              <w:t>Date:</w:t>
            </w:r>
          </w:p>
        </w:tc>
      </w:tr>
    </w:tbl>
    <w:p w14:paraId="287DDE03" w14:textId="77777777" w:rsidR="00190942" w:rsidRDefault="00190942"/>
    <w:tbl>
      <w:tblPr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30"/>
      </w:tblGrid>
      <w:tr w:rsidR="00190942" w14:paraId="287DDE05" w14:textId="77777777">
        <w:tblPrEx>
          <w:tblCellMar>
            <w:top w:w="0" w:type="dxa"/>
            <w:bottom w:w="0" w:type="dxa"/>
          </w:tblCellMar>
        </w:tblPrEx>
        <w:tc>
          <w:tcPr>
            <w:tcW w:w="10630" w:type="dxa"/>
            <w:tcBorders>
              <w:top w:val="none" w:sz="0" w:space="0" w:color="FFFFFF"/>
              <w:left w:val="none" w:sz="0" w:space="0" w:color="FFFFFF"/>
              <w:bottom w:val="single" w:sz="8" w:space="0" w:color="767676"/>
              <w:right w:val="none" w:sz="0" w:space="0" w:color="FFFFFF"/>
            </w:tcBorders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287DDE04" w14:textId="77777777" w:rsidR="00190942" w:rsidRDefault="00A23117">
            <w:r>
              <w:rPr>
                <w:color w:val="334155"/>
                <w:sz w:val="18"/>
                <w:szCs w:val="18"/>
              </w:rPr>
              <w:t>Re-signed when fees or terms change (date / initials):</w:t>
            </w:r>
          </w:p>
        </w:tc>
      </w:tr>
    </w:tbl>
    <w:p w14:paraId="287DDE06" w14:textId="77777777" w:rsidR="00A23117" w:rsidRDefault="00A23117"/>
    <w:sectPr w:rsidR="00A23117">
      <w:footerReference w:type="default" r:id="rId7"/>
      <w:pgSz w:w="12240" w:h="15840"/>
      <w:pgMar w:top="720" w:right="810" w:bottom="720" w:left="810" w:header="708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FDFF1" w14:textId="77777777" w:rsidR="00A23117" w:rsidRDefault="00A23117">
      <w:r>
        <w:separator/>
      </w:r>
    </w:p>
  </w:endnote>
  <w:endnote w:type="continuationSeparator" w:id="0">
    <w:p w14:paraId="3E054801" w14:textId="77777777" w:rsidR="00A23117" w:rsidRDefault="00A23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DDE06" w14:textId="77777777" w:rsidR="00190942" w:rsidRDefault="00A23117">
    <w:pPr>
      <w:jc w:val="center"/>
    </w:pPr>
    <w:r>
      <w:rPr>
        <w:color w:val="64748B"/>
        <w:sz w:val="16"/>
        <w:szCs w:val="16"/>
      </w:rPr>
      <w:t xml:space="preserve">Full guide, sample agreement, and compliance notes: </w:t>
    </w:r>
    <w:r>
      <w:rPr>
        <w:b/>
        <w:bCs/>
        <w:color w:val="000000"/>
        <w:sz w:val="16"/>
        <w:szCs w:val="16"/>
      </w:rPr>
      <w:t>bastiongpt.com/template/financial-policy</w:t>
    </w:r>
    <w:r>
      <w:rPr>
        <w:color w:val="64748B"/>
        <w:sz w:val="16"/>
        <w:szCs w:val="16"/>
      </w:rPr>
      <w:t xml:space="preserve">   ·   BastionGPT drafts complete financial policies from your fee schedule. Free 7-day trial.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E6BDD" w14:textId="77777777" w:rsidR="00A23117" w:rsidRDefault="00A23117">
      <w:r>
        <w:separator/>
      </w:r>
    </w:p>
  </w:footnote>
  <w:footnote w:type="continuationSeparator" w:id="0">
    <w:p w14:paraId="4D80DA9C" w14:textId="77777777" w:rsidR="00A23117" w:rsidRDefault="00A231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B35695"/>
    <w:multiLevelType w:val="hybridMultilevel"/>
    <w:tmpl w:val="B3845E3C"/>
    <w:lvl w:ilvl="0" w:tplc="872E7816">
      <w:start w:val="1"/>
      <w:numFmt w:val="bullet"/>
      <w:lvlText w:val="●"/>
      <w:lvlJc w:val="left"/>
      <w:pPr>
        <w:ind w:left="720" w:hanging="360"/>
      </w:pPr>
    </w:lvl>
    <w:lvl w:ilvl="1" w:tplc="7B60B892">
      <w:start w:val="1"/>
      <w:numFmt w:val="bullet"/>
      <w:lvlText w:val="○"/>
      <w:lvlJc w:val="left"/>
      <w:pPr>
        <w:ind w:left="1440" w:hanging="360"/>
      </w:pPr>
    </w:lvl>
    <w:lvl w:ilvl="2" w:tplc="44642B84">
      <w:start w:val="1"/>
      <w:numFmt w:val="bullet"/>
      <w:lvlText w:val="■"/>
      <w:lvlJc w:val="left"/>
      <w:pPr>
        <w:ind w:left="2160" w:hanging="360"/>
      </w:pPr>
    </w:lvl>
    <w:lvl w:ilvl="3" w:tplc="E0023986">
      <w:start w:val="1"/>
      <w:numFmt w:val="bullet"/>
      <w:lvlText w:val="●"/>
      <w:lvlJc w:val="left"/>
      <w:pPr>
        <w:ind w:left="2880" w:hanging="360"/>
      </w:pPr>
    </w:lvl>
    <w:lvl w:ilvl="4" w:tplc="26BA395C">
      <w:start w:val="1"/>
      <w:numFmt w:val="bullet"/>
      <w:lvlText w:val="○"/>
      <w:lvlJc w:val="left"/>
      <w:pPr>
        <w:ind w:left="3600" w:hanging="360"/>
      </w:pPr>
    </w:lvl>
    <w:lvl w:ilvl="5" w:tplc="F59E48C2">
      <w:start w:val="1"/>
      <w:numFmt w:val="bullet"/>
      <w:lvlText w:val="■"/>
      <w:lvlJc w:val="left"/>
      <w:pPr>
        <w:ind w:left="4320" w:hanging="360"/>
      </w:pPr>
    </w:lvl>
    <w:lvl w:ilvl="6" w:tplc="8C8A062A">
      <w:start w:val="1"/>
      <w:numFmt w:val="bullet"/>
      <w:lvlText w:val="●"/>
      <w:lvlJc w:val="left"/>
      <w:pPr>
        <w:ind w:left="5040" w:hanging="360"/>
      </w:pPr>
    </w:lvl>
    <w:lvl w:ilvl="7" w:tplc="BEE4B3FA">
      <w:start w:val="1"/>
      <w:numFmt w:val="bullet"/>
      <w:lvlText w:val="●"/>
      <w:lvlJc w:val="left"/>
      <w:pPr>
        <w:ind w:left="5760" w:hanging="360"/>
      </w:pPr>
    </w:lvl>
    <w:lvl w:ilvl="8" w:tplc="F5321C56">
      <w:start w:val="1"/>
      <w:numFmt w:val="bullet"/>
      <w:lvlText w:val="●"/>
      <w:lvlJc w:val="left"/>
      <w:pPr>
        <w:ind w:left="6480" w:hanging="360"/>
      </w:pPr>
    </w:lvl>
  </w:abstractNum>
  <w:num w:numId="1" w16cid:durableId="33280296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42"/>
    <w:rsid w:val="00190942"/>
    <w:rsid w:val="001D45F9"/>
    <w:rsid w:val="0099154D"/>
    <w:rsid w:val="00A2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7DDDDB"/>
  <w15:docId w15:val="{52720142-34EA-4D90-8DAB-0B8FEC632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1375</Characters>
  <Application>Microsoft Office Word</Application>
  <DocSecurity>0</DocSecurity>
  <Lines>36</Lines>
  <Paragraphs>23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Catherine Spencer</cp:lastModifiedBy>
  <cp:revision>3</cp:revision>
  <cp:lastPrinted>2026-07-31T04:01:00Z</cp:lastPrinted>
  <dcterms:created xsi:type="dcterms:W3CDTF">2026-07-31T04:00:00Z</dcterms:created>
  <dcterms:modified xsi:type="dcterms:W3CDTF">2026-07-31T04:01:00Z</dcterms:modified>
</cp:coreProperties>
</file>