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Fitness-for-Duty Evaluation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Employee (initials) and position: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Exam date(s):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Referred by (name and title):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received: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Examiner (name and credentials):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date: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question and objective evidence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The employer’s specific questions · dated incidents, observations, or credible reports · business-necessity basis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9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Notification given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Client identified · report recipients · not treatment · consequences of declining · examinee response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3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Sources and job analysis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Interviews with dates · records reviewed · collateral · tests with validity measures · essential functions considered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9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Functional findings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Job-relevant capabilities and limitations · validity of presentation · diagnosis only where authorized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3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Opinion, restrictions, and reevaluation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Fit · fit with restrictions · unfit · prognosis · reevaluation date · restrictions or accommodations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9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the report)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Store this report as a confidential medical record separate from the personnel file (US ADA rule). The employer, not the examinee, is the client: bill the employer directly, never a health plan. Report functional limitations rather than diagnosis unless law and a signed authorization clearly permit more. No statute prescribes this format; adapt sections to your referral question, sector rules, and jurisdiction.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Distribution (named recipients only):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Examiner signature and credentials: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report, and compliance notes: </w:t>
    </w:r>
    <w:r>
      <w:rPr>
        <w:b/>
        <w:bCs/>
        <w:color w:val="000000"/>
        <w:sz w:val="16"/>
        <w:szCs w:val="16"/>
      </w:rPr>
      <w:t xml:space="preserve">bastiongpt.com/template/fitness-for-duty-evaluation</w:t>
    </w:r>
    <w:r>
      <w:rPr>
        <w:color w:val="64748B"/>
        <w:sz w:val="16"/>
        <w:szCs w:val="16"/>
      </w:rPr>
      <w:t xml:space="preserve">   ·   BastionGPT drafts complete fitness-for-duty reports.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2026-07-31T08:19:41.972Z</dcterms:created>
  <dcterms:modified xsi:type="dcterms:W3CDTF">2026-07-31T08:19:41.973Z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