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Indigenous &amp; First Nations Wellness Assessment Addendum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Accompanies the standard intake or biopsychosocial assessment · 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3"/>
        <w:gridCol w:w="3543"/>
        <w:gridCol w:w="3544"/>
      </w:tblGrid>
      <w:tr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Parent assessment (type and date):</w:t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Identity and community connection (client's own words)</w:t>
      </w:r>
    </w:p>
    <w:p>
      <w:pPr>
        <w:spacing w:after="30"/>
      </w:pPr>
      <w:r>
        <w:rPr>
          <w:color w:val="64748B"/>
          <w:sz w:val="16"/>
          <w:szCs w:val="16"/>
        </w:rPr>
        <w:t xml:space="preserve">self-description and affiliation (as shared) · connection to home community, territory, land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Strengths and cultural resources</w:t>
      </w:r>
    </w:p>
    <w:p>
      <w:pPr>
        <w:spacing w:after="30"/>
      </w:pPr>
      <w:r>
        <w:rPr>
          <w:color w:val="64748B"/>
          <w:sz w:val="16"/>
          <w:szCs w:val="16"/>
        </w:rPr>
        <w:t xml:space="preserve">what keeps the client well · cultural practices, skills, roles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Family, kinship, and community context</w:t>
      </w:r>
    </w:p>
    <w:p>
      <w:pPr>
        <w:spacing w:after="30"/>
      </w:pPr>
      <w:r>
        <w:rPr>
          <w:color w:val="64748B"/>
          <w:sz w:val="16"/>
          <w:szCs w:val="16"/>
        </w:rPr>
        <w:t xml:space="preserve">kinship and caregiving roles (client's terms) · community involvement and belonging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Language and culture</w:t>
      </w:r>
    </w:p>
    <w:p>
      <w:pPr>
        <w:spacing w:after="30"/>
      </w:pPr>
      <w:r>
        <w:rPr>
          <w:color w:val="64748B"/>
          <w:sz w:val="16"/>
          <w:szCs w:val="16"/>
        </w:rPr>
        <w:t xml:space="preserve">languages spoken / understood / being reclaimed · service preferences (language, family present, other)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Spiritual and land-based factors (at the client's level of sharing)</w:t>
      </w:r>
    </w:p>
    <w:p>
      <w:pPr>
        <w:spacing w:after="30"/>
      </w:pPr>
      <w:r>
        <w:rPr>
          <w:color w:val="64748B"/>
          <w:sz w:val="16"/>
          <w:szCs w:val="16"/>
        </w:rPr>
        <w:t xml:space="preserve">practices and connections supporting wellness · record only what the client chooses to share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Community supports and services</w:t>
      </w:r>
    </w:p>
    <w:p>
      <w:pPr>
        <w:spacing w:after="30"/>
      </w:pPr>
      <w:r>
        <w:rPr>
          <w:color w:val="64748B"/>
          <w:sz w:val="16"/>
          <w:szCs w:val="16"/>
        </w:rPr>
        <w:t xml:space="preserve">Elders, Knowledge Keepers, programs involved (collateral) · referrals to cultural or land-based supports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Client wellness goals (client's own terms)</w:t>
      </w:r>
    </w:p>
    <w:p>
      <w:pPr>
        <w:spacing w:after="30"/>
      </w:pPr>
      <w:r>
        <w:rPr>
          <w:color w:val="64748B"/>
          <w:sz w:val="16"/>
          <w:szCs w:val="16"/>
        </w:rPr>
        <w:t xml:space="preserve">recorded in the client's words · revisited as trust builds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0" w:before="20"/>
      </w:pPr>
      <w:r>
        <w:rPr>
          <w:b/>
          <w:bCs/>
          <w:color w:val="000000"/>
          <w:sz w:val="22"/>
          <w:szCs w:val="22"/>
        </w:rPr>
        <w:t xml:space="preserve">Agreed service adaptations</w:t>
      </w:r>
    </w:p>
    <w:p>
      <w:pPr>
        <w:spacing w:after="30"/>
      </w:pPr>
      <w:r>
        <w:rPr>
          <w:color w:val="64748B"/>
          <w:sz w:val="16"/>
          <w:szCs w:val="16"/>
        </w:rPr>
        <w:t xml:space="preserve">pacing · who joins sessions · scheduling around time in community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Mapped to treatment plan goal(s) in parent record: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 / 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Guide and sample: </w:t>
    </w:r>
    <w:r>
      <w:rPr>
        <w:b/>
        <w:bCs/>
        <w:color w:val="000000"/>
        <w:sz w:val="16"/>
        <w:szCs w:val="16"/>
      </w:rPr>
      <w:t xml:space="preserve">bastiongpt.com/template/indigenous-wellness-assessment</w:t>
    </w:r>
    <w:r>
      <w:rPr>
        <w:color w:val="64748B"/>
        <w:sz w:val="16"/>
        <w:szCs w:val="16"/>
      </w:rPr>
      <w:t xml:space="preserve">   ·   BastionGPT drafts complete addendums.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2026-08-07T03:35:50.707Z</dcterms:created>
  <dcterms:modified xsi:type="dcterms:W3CDTF">2026-08-07T03:35:50.707Z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