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Notice of Privacy Practices: Acknowledgment of Receipt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Practice/provider: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NPP effective 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Acknowledgment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I acknowledge that I received, or was offered, a copy of this practice’s Notice of Privacy Practices, which describes how my health information may be used and disclosed and how I can access it.</w:t>
            </w:r>
          </w:p>
        </w:tc>
      </w:tr>
    </w:tbl>
    <w:p>
      <w:pPr>
        <w:spacing w:before="4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name: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signature: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Personal representative (if applicable)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Complete when someone other than the patient acknowledges: a parent for most minors, a guardian, a health care agent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Representative name: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Relationship / authority: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Staff use only: good-faith effort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Complete if no signature above · the documented effort and reason satisfy 45 CFR 164.520(c)(2)(ii) · refusal never blocks treatment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Notice provided/offered on: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By (name and role):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111827"/>
                <w:sz w:val="18"/>
                <w:szCs w:val="18"/>
              </w:rPr>
              <w:t xml:space="preserve">Method the notice was provided or offered:</w:t>
            </w:r>
          </w:p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In person</w:t>
            </w:r>
            <w:r>
              <w:rPr>
                <w:color w:val="111827"/>
                <w:sz w:val="18"/>
                <w:szCs w:val="18"/>
              </w:rPr>
              <w:t xml:space="preserve">     [  ]  </w:t>
            </w:r>
            <w:r>
              <w:rPr>
                <w:color w:val="111827"/>
                <w:sz w:val="18"/>
                <w:szCs w:val="18"/>
              </w:rPr>
              <w:t xml:space="preserve">Mail</w:t>
            </w:r>
            <w:r>
              <w:rPr>
                <w:color w:val="111827"/>
                <w:sz w:val="18"/>
                <w:szCs w:val="18"/>
              </w:rPr>
              <w:t xml:space="preserve">     [  ]  </w:t>
            </w:r>
            <w:r>
              <w:rPr>
                <w:color w:val="111827"/>
                <w:sz w:val="18"/>
                <w:szCs w:val="18"/>
              </w:rPr>
              <w:t xml:space="preserve">Portal or email</w:t>
            </w:r>
            <w:r>
              <w:rPr>
                <w:color w:val="111827"/>
                <w:sz w:val="18"/>
                <w:szCs w:val="18"/>
              </w:rPr>
              <w:t xml:space="preserve">     [  ]  </w:t>
            </w:r>
            <w:r>
              <w:rPr>
                <w:color w:val="111827"/>
                <w:sz w:val="18"/>
                <w:szCs w:val="18"/>
              </w:rPr>
              <w:t xml:space="preserve">Other: ______________________</w:t>
            </w:r>
          </w:p>
          <w:p>
            <w:pPr>
              <w:spacing w:after="30" w:before="60"/>
            </w:pPr>
            <w:r>
              <w:rPr>
                <w:b/>
                <w:bCs/>
                <w:color w:val="111827"/>
                <w:sz w:val="18"/>
                <w:szCs w:val="18"/>
              </w:rPr>
              <w:t xml:space="preserve">Acknowledgment not obtained because:</w:t>
            </w:r>
          </w:p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Declined to sign</w:t>
            </w:r>
            <w:r>
              <w:rPr>
                <w:color w:val="111827"/>
                <w:sz w:val="18"/>
                <w:szCs w:val="18"/>
              </w:rPr>
              <w:t xml:space="preserve">     [  ]  </w:t>
            </w:r>
            <w:r>
              <w:rPr>
                <w:color w:val="111827"/>
                <w:sz w:val="18"/>
                <w:szCs w:val="18"/>
              </w:rPr>
              <w:t xml:space="preserve">Emergency at first service</w:t>
            </w:r>
          </w:p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No response after attempt(s)</w:t>
            </w:r>
            <w:r>
              <w:rPr>
                <w:color w:val="111827"/>
                <w:sz w:val="18"/>
                <w:szCs w:val="18"/>
              </w:rPr>
              <w:t xml:space="preserve">     [  ]  </w:t>
            </w:r>
            <w:r>
              <w:rPr>
                <w:color w:val="111827"/>
                <w:sz w:val="18"/>
                <w:szCs w:val="18"/>
              </w:rPr>
              <w:t xml:space="preserve">Other: ______________________</w:t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Notes (what was said or done)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4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72"/>
        <w:gridCol w:w="2658"/>
      </w:tblGrid>
      <w:tr>
        <w:tc>
          <w:tcPr>
            <w:tcW w:type="dxa" w:w="79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Staff signature and credentials: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Filing and retention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color w:val="111827"/>
                <w:sz w:val="16"/>
                <w:szCs w:val="16"/>
              </w:rPr>
              <w:t xml:space="preserve">File to the administrative record, not the clinical note. Retain six years from creation or the date last in effect (45 CFR 164.530(j)(2)). This form records receipt of the notice; it is not consent and it authorizes no disclosure. Federal law requires a good-faith effort to obtain the acknowledgment, not a patient signature: when there is no signature, the completed staff block above is what satisfies 45 CFR 164.520(c)(2)(ii). Treatment is never conditioned on signing.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form, and compliance notes: </w:t>
    </w:r>
    <w:r>
      <w:rPr>
        <w:b/>
        <w:bCs/>
        <w:color w:val="000000"/>
        <w:sz w:val="16"/>
        <w:szCs w:val="16"/>
      </w:rPr>
      <w:t xml:space="preserve">bastiongpt.com/template/npp-acknowledgment</w:t>
    </w:r>
    <w:r>
      <w:rPr>
        <w:color w:val="64748B"/>
        <w:sz w:val="16"/>
        <w:szCs w:val="16"/>
      </w:rPr>
      <w:t xml:space="preserve">   ·   BastionGPT drafts complete good-faith-effort entries from your front-desk details.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2026-08-07T03:22:38.903Z</dcterms:created>
  <dcterms:modified xsi:type="dcterms:W3CDTF">2026-08-07T03:22:38.904Z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