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Release of Information (ROI) Template</w:t>
      </w:r>
    </w:p>
    <w:p>
      <w:pPr>
        <w:pBdr>
          <w:bottom w:val="single" w:color="000000" w:sz="18"/>
        </w:pBdr>
        <w:spacing w:after="6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p>
      <w:pPr>
        <w:spacing w:after="100"/>
      </w:pPr>
      <w:r>
        <w:rPr>
          <w:i/>
          <w:iCs/>
          <w:color w:val="64748B"/>
          <w:sz w:val="16"/>
          <w:szCs w:val="16"/>
        </w:rPr>
        <w:t xml:space="preserve">Authorization under 45 CFR 164.508. Psychotherapy notes are not covered by this form; they require their own standalone authorization.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15"/>
        <w:gridCol w:w="5315"/>
      </w:tblGrid>
      <w:tr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name:</w:t>
            </w:r>
          </w:p>
        </w:tc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DOB:</w:t>
            </w:r>
          </w:p>
        </w:tc>
      </w:tr>
    </w:tbl>
    <w:p>
      <w:pPr>
        <w:spacing w:before="6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c>
          <w:tcPr>
            <w:tcW w:type="dxa" w:w="106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Practice / clinician authorized to disclose:</w:t>
            </w:r>
          </w:p>
        </w:tc>
      </w:tr>
    </w:tbl>
    <w:p>
      <w:pPr>
        <w:spacing w:after="20" w:before="100"/>
      </w:pPr>
      <w:r>
        <w:rPr>
          <w:b/>
          <w:bCs/>
          <w:color w:val="000000"/>
          <w:sz w:val="24"/>
          <w:szCs w:val="24"/>
        </w:rPr>
        <w:t xml:space="preserve">Information to be released</w:t>
      </w:r>
    </w:p>
    <w:p>
      <w:pPr>
        <w:spacing w:after="60"/>
      </w:pPr>
      <w:r>
        <w:rPr>
          <w:color w:val="64748B"/>
          <w:sz w:val="16"/>
          <w:szCs w:val="16"/>
        </w:rPr>
        <w:t xml:space="preserve">Check record types, then bound them with dates or episodes of care</w:t>
      </w:r>
    </w:p>
    <w:p>
      <w:pPr>
        <w:spacing w:after="40"/>
      </w:pPr>
      <w:r>
        <w:rPr>
          <w:color w:val="334155"/>
          <w:sz w:val="16"/>
          <w:szCs w:val="16"/>
        </w:rPr>
        <w:t xml:space="preserve">☐ Progress notes    ☐ Diagnosis / treatment summary    ☐ Treatment plan    ☐ Assessment or testing results    ☐ Billing records    ☐ Other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100"/>
      </w:pPr>
      <w:r>
        <w:rPr>
          <w:b/>
          <w:bCs/>
          <w:color w:val="000000"/>
          <w:sz w:val="24"/>
          <w:szCs w:val="24"/>
        </w:rPr>
        <w:t xml:space="preserve">May be released to</w:t>
      </w:r>
    </w:p>
    <w:p>
      <w:pPr>
        <w:spacing w:after="60"/>
      </w:pPr>
      <w:r>
        <w:rPr>
          <w:color w:val="64748B"/>
          <w:sz w:val="16"/>
          <w:szCs w:val="16"/>
        </w:rPr>
        <w:t xml:space="preserve">The specific recipient: name, organization, and contact details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6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378"/>
        <w:gridCol w:w="4252"/>
      </w:tblGrid>
      <w:tr>
        <w:tc>
          <w:tcPr>
            <w:tcW w:type="dxa" w:w="6378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Purpose: ☐ At the request of the individual   ·   Other:</w:t>
            </w:r>
          </w:p>
        </w:tc>
        <w:tc>
          <w:tcPr>
            <w:tcW w:type="dxa" w:w="4252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Expires (date or event):</w:t>
            </w:r>
          </w:p>
        </w:tc>
      </w:tr>
    </w:tbl>
    <w:p>
      <w:pPr>
        <w:spacing w:after="20" w:before="140"/>
      </w:pPr>
      <w:r>
        <w:rPr>
          <w:b/>
          <w:bCs/>
          <w:color w:val="000000"/>
          <w:sz w:val="24"/>
          <w:szCs w:val="24"/>
        </w:rPr>
        <w:t xml:space="preserve">Required statements</w:t>
      </w:r>
    </w:p>
    <w:p>
      <w:pPr>
        <w:spacing w:after="40"/>
      </w:pPr>
      <w:r>
        <w:rPr>
          <w:color w:val="334155"/>
          <w:sz w:val="16"/>
          <w:szCs w:val="16"/>
        </w:rPr>
        <w:t xml:space="preserve">1. I may revoke this authorization in writing at any time, except where the practice has already acted on it. The revocation procedure is: ______________________________</w:t>
      </w:r>
    </w:p>
    <w:p>
      <w:pPr>
        <w:spacing w:after="40"/>
      </w:pPr>
      <w:r>
        <w:rPr>
          <w:color w:val="334155"/>
          <w:sz w:val="16"/>
          <w:szCs w:val="16"/>
        </w:rPr>
        <w:t xml:space="preserve">2. Treatment, payment, enrollment, or eligibility for benefits may not be conditioned on signing this form.</w:t>
      </w:r>
    </w:p>
    <w:p>
      <w:pPr>
        <w:spacing w:after="40"/>
      </w:pPr>
      <w:r>
        <w:rPr>
          <w:color w:val="334155"/>
          <w:sz w:val="16"/>
          <w:szCs w:val="16"/>
        </w:rPr>
        <w:t xml:space="preserve">3. Information disclosed under this authorization may be redisclosed by the recipient and may no longer be protected by federal privacy law.</w:t>
      </w:r>
    </w:p>
    <w:p>
      <w:pPr>
        <w:spacing w:before="100"/>
      </w:pPr>
      <w:r>
        <w:rPr>
          <w:sz w:val="20"/>
          <w:szCs w:val="20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signature: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</w:tbl>
    <w:p>
      <w:pPr>
        <w:spacing w:before="6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c>
          <w:tcPr>
            <w:tcW w:type="dxa" w:w="106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Personal representative and authority (if applicable):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 and sample form: </w:t>
    </w:r>
    <w:r>
      <w:rPr>
        <w:b/>
        <w:bCs/>
        <w:color w:val="000000"/>
        <w:sz w:val="16"/>
        <w:szCs w:val="16"/>
      </w:rPr>
      <w:t xml:space="preserve">bastiongpt.com/template/release-of-information</w:t>
    </w:r>
    <w:r>
      <w:rPr>
        <w:color w:val="64748B"/>
        <w:sz w:val="16"/>
        <w:szCs w:val="16"/>
      </w:rPr>
      <w:t xml:space="preserve">   ·   BastionGPT checks releases and drafts responses.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2026-07-17T19:23:18.519Z</dcterms:created>
  <dcterms:modified xsi:type="dcterms:W3CDTF">2026-07-17T19:23:18.519Z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