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Suicide Risk Assessment Template</w:t>
      </w:r>
    </w:p>
    <w:p>
      <w:pPr>
        <w:pBdr>
          <w:bottom w:val="single" w:color="000000" w:sz="18"/>
        </w:pBdr>
        <w:spacing w:after="12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40"/>
        <w:gridCol w:w="2840"/>
        <w:gridCol w:w="4950"/>
      </w:tblGrid>
      <w:tr>
        <w:tc>
          <w:tcPr>
            <w:tcW w:type="dxa" w:w="284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284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  <w:tc>
          <w:tcPr>
            <w:tcW w:type="dxa" w:w="495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Setting:  ☐ office  ☐ telehealth  ☐ inpatient/ED  ☐ other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c>
          <w:tcPr>
            <w:tcW w:type="dxa" w:w="106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Triggered by:  ☐ intake  ☐ screening result  ☐ disclosure  ☐ post-crisis  ☐ transition in care</w:t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Context &amp; precipitants</w:t>
      </w:r>
    </w:p>
    <w:p>
      <w:pPr>
        <w:spacing w:after="60"/>
      </w:pPr>
      <w:r>
        <w:rPr>
          <w:color w:val="64748B"/>
          <w:sz w:val="15"/>
          <w:szCs w:val="15"/>
        </w:rPr>
        <w:t xml:space="preserve">Symptom course, current stressors, substance use; instruments &amp; scores with dates (C-SSRS, PHQ-9, ASQ)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Suicide inquiry</w:t>
      </w:r>
    </w:p>
    <w:p>
      <w:pPr>
        <w:spacing w:after="60"/>
      </w:pPr>
      <w:r>
        <w:rPr>
          <w:color w:val="64748B"/>
          <w:sz w:val="15"/>
          <w:szCs w:val="15"/>
        </w:rPr>
        <w:t xml:space="preserve">Ideation: frequency, duration, recency · plan · intent · behavior history: attempts, preparatory acts, self-harm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7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Access to means</w:t>
      </w:r>
    </w:p>
    <w:p>
      <w:pPr>
        <w:spacing w:after="60"/>
      </w:pPr>
      <w:r>
        <w:rPr>
          <w:color w:val="64748B"/>
          <w:sz w:val="15"/>
          <w:szCs w:val="15"/>
        </w:rPr>
        <w:t xml:space="preserve">Asked directly, firearms by name; restriction steps agreed and recorded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20"/>
              <w:right w:type="dxa" w:w="60"/>
            </w:tcMar>
          </w:tcPr>
          <w:p>
            <w:r>
              <w:rPr>
                <w:b/>
                <w:bCs/>
                <w:color w:val="000000"/>
                <w:sz w:val="23"/>
                <w:szCs w:val="23"/>
              </w:rPr>
              <w:t xml:space="preserve">Risk factors</w:t>
            </w:r>
          </w:p>
          <w:p>
            <w:r>
              <w:rPr>
                <w:color w:val="64748B"/>
                <w:sz w:val="15"/>
                <w:szCs w:val="15"/>
              </w:rPr>
              <w:t xml:space="preserve">Acute / chronic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20"/>
              <w:right w:type="dxa" w:w="60"/>
            </w:tcMar>
          </w:tcPr>
          <w:p>
            <w:r>
              <w:rPr>
                <w:b/>
                <w:bCs/>
                <w:color w:val="000000"/>
                <w:sz w:val="23"/>
                <w:szCs w:val="23"/>
              </w:rPr>
              <w:t xml:space="preserve">Protective factors</w:t>
            </w:r>
          </w:p>
          <w:p>
            <w:r>
              <w:rPr>
                <w:color w:val="64748B"/>
                <w:sz w:val="15"/>
                <w:szCs w:val="15"/>
              </w:rPr>
              <w:t xml:space="preserve">Specific to this client, today</w:t>
            </w:r>
          </w:p>
        </w:tc>
      </w:tr>
      <w:tr>
        <w:trPr>
          <w:trHeight w:val="760" w:hRule="atLeast"/>
        </w:trPr>
        <w:tc>
          <w:tcPr>
            <w:tcW w:type="dxa" w:w="5315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5315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Risk formulation</w:t>
      </w:r>
    </w:p>
    <w:p>
      <w:pPr>
        <w:spacing w:after="60"/>
      </w:pPr>
      <w:r>
        <w:rPr>
          <w:color w:val="64748B"/>
          <w:sz w:val="15"/>
          <w:szCs w:val="15"/>
        </w:rPr>
        <w:t xml:space="preserve">Acute and chronic risk characterized, with the rationale connecting findings to the disposition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7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Interventions</w:t>
      </w:r>
    </w:p>
    <w:p>
      <w:pPr>
        <w:spacing w:after="60"/>
      </w:pPr>
      <w:r>
        <w:rPr>
          <w:color w:val="64748B"/>
          <w:sz w:val="15"/>
          <w:szCs w:val="15"/>
        </w:rPr>
        <w:t xml:space="preserve">Safety plan completed · means-safety steps · supports involved with consent · treatment changes · crisis resources given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7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Disposition &amp; follow-up</w:t>
      </w:r>
    </w:p>
    <w:p>
      <w:pPr>
        <w:spacing w:after="60"/>
      </w:pPr>
      <w:r>
        <w:rPr>
          <w:color w:val="64748B"/>
          <w:sz w:val="15"/>
          <w:szCs w:val="15"/>
        </w:rPr>
        <w:t xml:space="preserve">Level of care with reasoning · dated next contact · escalation instructions given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Consultation &amp; reassessment plan</w:t>
      </w:r>
    </w:p>
    <w:p>
      <w:pPr>
        <w:spacing w:after="60"/>
      </w:pPr>
      <w:r>
        <w:rPr>
          <w:color w:val="64748B"/>
          <w:sz w:val="15"/>
          <w:szCs w:val="15"/>
        </w:rPr>
        <w:t xml:space="preserve">Who was consulted and when · when risk will be reassessed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 note, and compliance notes: </w:t>
    </w:r>
    <w:r>
      <w:rPr>
        <w:b/>
        <w:bCs/>
        <w:color w:val="000000"/>
        <w:sz w:val="16"/>
        <w:szCs w:val="16"/>
      </w:rPr>
      <w:t xml:space="preserve">bastiongpt.com/template/suicide-risk-assessment</w:t>
    </w:r>
    <w:r>
      <w:rPr>
        <w:color w:val="64748B"/>
        <w:sz w:val="16"/>
        <w:szCs w:val="16"/>
      </w:rPr>
      <w:t xml:space="preserve">   ·   BastionGPT drafts risk assessments from bullets, dictation, or a transcript.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2026-07-17T03:19:07.707Z</dcterms:created>
  <dcterms:modified xsi:type="dcterms:W3CDTF">2026-07-17T03:19:07.708Z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