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Telehealth Consent Form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name: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and credentials: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License # and state(s):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 phone: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Portal/email: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Modality and platform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Services may be provided by:   </w:t>
            </w: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secure video      </w:t>
            </w: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phone (when clinically appropriate)</w:t>
            </w:r>
          </w:p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Platform: </w:t>
            </w:r>
            <w:r>
              <w:rPr>
                <w:color w:val="6B7280"/>
                <w:sz w:val="18"/>
                <w:szCs w:val="18"/>
              </w:rPr>
              <w:t xml:space="preserve">__________________________________________________________________________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Risks and limits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I understand telehealth carries risks, including technology failure, interruption, and reduced nonverbal cues, and that some situations may require in-person or local care instead.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Privacy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The practice uses an encrypted platform and does not record sessions. Privacy also depends on my own space and device. The standard limits of confidentiality still apply.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Each session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My clinician will confirm my identity, my physical location (address), and that I can speak privately before we begin.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Emergency plan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Emergency contact (name and phone): </w:t>
            </w:r>
            <w:r>
              <w:rPr>
                <w:color w:val="6B7280"/>
                <w:sz w:val="18"/>
                <w:szCs w:val="18"/>
              </w:rPr>
              <w:t xml:space="preserve">________________________________________________________</w:t>
            </w:r>
          </w:p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Local emergency number: </w:t>
            </w:r>
            <w:r>
              <w:rPr>
                <w:color w:val="6B7280"/>
                <w:sz w:val="18"/>
                <w:szCs w:val="18"/>
              </w:rPr>
              <w:t xml:space="preserve">______________________</w:t>
            </w:r>
          </w:p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Nearest emergency department: </w:t>
            </w:r>
            <w:r>
              <w:rPr>
                <w:color w:val="6B7280"/>
                <w:sz w:val="18"/>
                <w:szCs w:val="18"/>
              </w:rPr>
              <w:t xml:space="preserve">_____________________________________________</w:t>
            </w:r>
          </w:p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Local crisis line: </w:t>
            </w:r>
            <w:r>
              <w:rPr>
                <w:color w:val="6B7280"/>
                <w:sz w:val="18"/>
                <w:szCs w:val="18"/>
              </w:rPr>
              <w:t xml:space="preserve">_______________________________________________________________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If technology fails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If the connection drops, my clinician will call me at: </w:t>
            </w:r>
            <w:r>
              <w:rPr>
                <w:color w:val="6B7280"/>
                <w:sz w:val="18"/>
                <w:szCs w:val="18"/>
              </w:rPr>
              <w:t xml:space="preserve">________________________________________</w:t>
            </w:r>
          </w:p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If we cannot reconnect within ______ minutes, the plan is: </w:t>
            </w:r>
            <w:r>
              <w:rPr>
                <w:color w:val="6B7280"/>
                <w:sz w:val="18"/>
                <w:szCs w:val="18"/>
              </w:rPr>
              <w:t xml:space="preserve">_________________________________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Recording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Neither party records sessions. Any recording or AI processing, including AI scribes, would require my separate written consent.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Location and licensure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Services are available while I am physically located in: </w:t>
            </w:r>
            <w:r>
              <w:rPr>
                <w:color w:val="6B7280"/>
                <w:sz w:val="18"/>
                <w:szCs w:val="18"/>
              </w:rPr>
              <w:t xml:space="preserve">______________________________________</w:t>
            </w:r>
          </w:p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I will tell my clinician before joining from a different state, province, or country.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Agreement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20"/>
            </w:pPr>
            <w:r>
              <w:rPr>
                <w:color w:val="111827"/>
                <w:sz w:val="18"/>
                <w:szCs w:val="18"/>
              </w:rPr>
              <w:t xml:space="preserve">I have had the chance to ask questions. I may decline or withdraw from telehealth at any time and ask about in-person options without penalty.</w:t>
            </w:r>
          </w:p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Consent given:   </w:t>
            </w: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written (signed below)      </w:t>
            </w: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verbal, documented in the record</w:t>
            </w:r>
          </w:p>
        </w:tc>
      </w:tr>
    </w:tbl>
    <w:p>
      <w:pPr>
        <w:spacing w:before="4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or guardian signature: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form, and compliance notes: </w:t>
    </w:r>
    <w:r>
      <w:rPr>
        <w:b/>
        <w:bCs/>
        <w:color w:val="000000"/>
        <w:sz w:val="16"/>
        <w:szCs w:val="16"/>
      </w:rPr>
      <w:t xml:space="preserve">bastiongpt.com/template/telehealth-consent</w:t>
    </w:r>
    <w:r>
      <w:rPr>
        <w:color w:val="64748B"/>
        <w:sz w:val="16"/>
        <w:szCs w:val="16"/>
      </w:rPr>
      <w:t xml:space="preserve">   ·   BastionGPT drafts complete telehealth consent forms.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2026-08-07T03:19:46.032Z</dcterms:created>
  <dcterms:modified xsi:type="dcterms:W3CDTF">2026-08-07T03:19:46.032Z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