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Transfer-of-Care Summary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prepared: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From (sending clinician / credentials / practice / contact):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 (receiving clinician / practice / contact):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Acceptance date: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Reason for transfer and current status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Why care is moving · picture as of the date above · most recent measure scores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Diagnoses and treatment response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Current diagnosis or problem list · approach used · what worked and what did not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Medications, allergies, and supports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Current list, prescriber named, as-of date · allergies · psychiatry, groups, case management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Active risks and safety 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Risk status stated either way · relevant history · safety-plan status and next review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5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Pending items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Each with an owner after transfer and a due date: reviews due, re-assessments, authorizations, callbacks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5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Recommendations, first appointment, and consent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 to do first · suggested window for the first appointment · original record retained by the sender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2543"/>
        <w:gridCol w:w="4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Release signed:  [ ] yes   [ ] no</w:t>
            </w:r>
          </w:p>
        </w:tc>
        <w:tc>
          <w:tcPr>
            <w:tcW w:type="dxa" w:w="2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4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Scope: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summary, and compliance notes: </w:t>
    </w:r>
    <w:r>
      <w:rPr>
        <w:b/>
        <w:bCs/>
        <w:color w:val="000000"/>
        <w:sz w:val="16"/>
        <w:szCs w:val="16"/>
      </w:rPr>
      <w:t xml:space="preserve">bastiongpt.com/template/transfer-of-care-summary</w:t>
    </w:r>
    <w:r>
      <w:rPr>
        <w:color w:val="64748B"/>
        <w:sz w:val="16"/>
        <w:szCs w:val="16"/>
      </w:rPr>
      <w:t xml:space="preserve">   ·   BastionGPT drafts transfer summaries from your notes and safety plan.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2026-08-07T03:29:48.817Z</dcterms:created>
  <dcterms:modified xsi:type="dcterms:W3CDTF">2026-08-07T03:29:48.818Z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