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WAIS Results Section Template</w:t>
      </w:r>
    </w:p>
    <w:p>
      <w:pPr>
        <w:pBdr>
          <w:bottom w:val="single" w:color="000000" w:sz="18"/>
        </w:pBdr>
        <w:spacing w:after="11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Client (initials):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Age: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Testing date(s):</w:t>
            </w:r>
          </w:p>
        </w:tc>
      </w:tr>
    </w:tbl>
    <w:p>
      <w:pPr>
        <w:spacing w:before="5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Edition / norms: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Format / scoring: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Referral question:</w:t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Measures and administration</w:t>
      </w:r>
    </w:p>
    <w:p>
      <w:pPr>
        <w:spacing w:after="50"/>
      </w:pPr>
      <w:r>
        <w:rPr>
          <w:color w:val="64748B"/>
          <w:sz w:val="16"/>
          <w:szCs w:val="16"/>
        </w:rPr>
        <w:t xml:space="preserve">Subtests given; administration format; scoring platform; edition rationale during the transition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Behavioral observations and validity</w:t>
      </w:r>
    </w:p>
    <w:p>
      <w:pPr>
        <w:spacing w:after="50"/>
      </w:pPr>
      <w:r>
        <w:rPr>
          <w:color w:val="64748B"/>
          <w:sz w:val="16"/>
          <w:szCs w:val="16"/>
        </w:rPr>
        <w:t xml:space="preserve">Effort, engagement, departures from procedure; performance validity addressed; validity statement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Composite summary</w:t>
      </w:r>
    </w:p>
    <w:p>
      <w:pPr>
        <w:spacing w:after="50"/>
      </w:pPr>
      <w:r>
        <w:rPr>
          <w:color w:val="64748B"/>
          <w:sz w:val="16"/>
          <w:szCs w:val="16"/>
        </w:rPr>
        <w:t xml:space="preserve">Each composite with standard score, CI (SEE or SEM basis stated), percentile, platform descriptor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Index-by-index results</w:t>
      </w:r>
    </w:p>
    <w:p>
      <w:pPr>
        <w:spacing w:after="50"/>
      </w:pPr>
      <w:r>
        <w:rPr>
          <w:color w:val="64748B"/>
          <w:sz w:val="16"/>
          <w:szCs w:val="16"/>
        </w:rPr>
        <w:t xml:space="preserve">Functional meaning per index (VCI, VSI, FRI, WMI, PSI) for this adult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5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FSIQ / GAI decision</w:t>
      </w:r>
    </w:p>
    <w:p>
      <w:pPr>
        <w:spacing w:after="50"/>
      </w:pPr>
      <w:r>
        <w:rPr>
          <w:color w:val="64748B"/>
          <w:sz w:val="16"/>
          <w:szCs w:val="16"/>
        </w:rPr>
        <w:t xml:space="preserve">Report both; state which estimate anchors conclusions and the rationale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Premorbid estimate and change (decline referrals)</w:t>
      </w:r>
    </w:p>
    <w:p>
      <w:pPr>
        <w:spacing w:after="50"/>
      </w:pPr>
      <w:r>
        <w:rPr>
          <w:color w:val="64748B"/>
          <w:sz w:val="16"/>
          <w:szCs w:val="16"/>
        </w:rPr>
        <w:t xml:space="preserve">Estimate basis; current versus expected; cross-edition comparisons as different measurements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Interpretive summary</w:t>
      </w:r>
    </w:p>
    <w:p>
      <w:pPr>
        <w:spacing w:after="50"/>
      </w:pPr>
      <w:r>
        <w:rPr>
          <w:color w:val="64748B"/>
          <w:sz w:val="16"/>
          <w:szCs w:val="16"/>
        </w:rPr>
        <w:t xml:space="preserve">Answer the referral question; single-measure limits; measurement error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6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Recommendations linkage</w:t>
      </w:r>
    </w:p>
    <w:p>
      <w:pPr>
        <w:spacing w:after="50"/>
      </w:pPr>
      <w:r>
        <w:rPr>
          <w:color w:val="64748B"/>
          <w:sz w:val="16"/>
          <w:szCs w:val="16"/>
        </w:rPr>
        <w:t xml:space="preserve">Each recommendation tied to a finding; functional-impact rationale per accommodation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8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86"/>
        <w:gridCol w:w="3544"/>
      </w:tblGrid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Evaluator signature / credentials: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Supervisor signature, where required: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guide, sample, and compliance notes: </w:t>
    </w:r>
    <w:r>
      <w:rPr>
        <w:b/>
        <w:bCs/>
        <w:color w:val="000000"/>
        <w:sz w:val="16"/>
        <w:szCs w:val="16"/>
      </w:rPr>
      <w:t xml:space="preserve">bastiongpt.com/template/wais-report</w:t>
    </w:r>
    <w:r>
      <w:rPr>
        <w:color w:val="64748B"/>
        <w:sz w:val="16"/>
        <w:szCs w:val="16"/>
      </w:rPr>
      <w:t xml:space="preserve">   ·   BastionGPT drafts evaluation reports for you.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2026-07-19T21:14:40.090Z</dcterms:created>
  <dcterms:modified xsi:type="dcterms:W3CDTF">2026-07-19T21:14:40.091Z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